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Impact" w:cs="Impact" w:eastAsia="Impact" w:hAnsi="Impact"/>
          <w:sz w:val="44"/>
          <w:szCs w:val="44"/>
        </w:rPr>
      </w:pPr>
      <w:r w:rsidDel="00000000" w:rsidR="00000000" w:rsidRPr="00000000">
        <w:rPr>
          <w:rFonts w:ascii="Impact" w:cs="Impact" w:eastAsia="Impact" w:hAnsi="Impact"/>
          <w:sz w:val="44"/>
          <w:szCs w:val="44"/>
        </w:rPr>
        <w:drawing>
          <wp:inline distB="114300" distT="114300" distL="114300" distR="114300">
            <wp:extent cx="1166813" cy="1042059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0420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Impact" w:cs="Impact" w:eastAsia="Impact" w:hAnsi="Impact"/>
          <w:sz w:val="44"/>
          <w:szCs w:val="44"/>
          <w:rtl w:val="0"/>
        </w:rPr>
        <w:t xml:space="preserve">    Student Fees / Contributions</w:t>
        <w:tab/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Impact" w:cs="Impact" w:eastAsia="Impact" w:hAnsi="Impac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line="259" w:lineRule="auto"/>
        <w:ind w:left="720" w:hanging="360"/>
        <w:rPr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0"/>
              <w:szCs w:val="30"/>
              <w:rtl w:val="0"/>
            </w:rPr>
            <w:t xml:space="preserve">Yearbook 2024/25 advance purchase                     ☐ </w:t>
          </w:r>
        </w:sdtContent>
      </w:sdt>
      <w:hyperlink r:id="rId8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30"/>
            <w:szCs w:val="30"/>
            <w:u w:val="single"/>
            <w:rtl w:val="0"/>
          </w:rPr>
          <w:t xml:space="preserve">$40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left="720" w:firstLine="0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(Price goes up to $50 after November 1st)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160" w:line="259" w:lineRule="auto"/>
        <w:ind w:left="720" w:hanging="360"/>
        <w:rPr>
          <w:b w:val="1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0"/>
              <w:szCs w:val="30"/>
              <w:rtl w:val="0"/>
            </w:rPr>
            <w:t xml:space="preserve">ASB Pass (access to all home games)                      ☐ </w:t>
          </w:r>
        </w:sdtContent>
      </w:sdt>
      <w:hyperlink r:id="rId9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30"/>
            <w:szCs w:val="30"/>
            <w:u w:val="single"/>
            <w:rtl w:val="0"/>
          </w:rPr>
          <w:t xml:space="preserve">$30</w:t>
        </w:r>
      </w:hyperlink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                     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(Pick up your ASB pass from Athletics in Room 118D)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160" w:line="259" w:lineRule="auto"/>
        <w:ind w:left="720" w:hanging="360"/>
        <w:rPr>
          <w:b w:val="1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0"/>
              <w:szCs w:val="30"/>
              <w:rtl w:val="0"/>
            </w:rPr>
            <w:t xml:space="preserve">Athletic participation fees $35/sport </w:t>
            <w:tab/>
            <w:t xml:space="preserve">                    ☐ </w:t>
          </w:r>
        </w:sdtContent>
      </w:sdt>
      <w:hyperlink r:id="rId10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30"/>
            <w:szCs w:val="30"/>
            <w:u w:val="single"/>
            <w:rtl w:val="0"/>
          </w:rPr>
          <w:t xml:space="preserve">$35 </w:t>
        </w:r>
      </w:hyperlink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                   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 ($35 FOR FREE AND REDUCED QUALIFIED)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Students enrolled in Career &amp; Technical Education (CTE) are asked to make a suggested contribution of $20 per class. CTE courses include: Engineering, Computer science, Biomedical science, Sustainable Agriculture and Art. See course list below.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59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CTE classes suggested contribution</w:t>
      </w:r>
      <w:hyperlink r:id="rId11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30"/>
            <w:szCs w:val="30"/>
            <w:u w:val="single"/>
            <w:rtl w:val="0"/>
          </w:rPr>
          <w:t xml:space="preserve"> $20 per class</w:t>
        </w:r>
      </w:hyperlink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0"/>
              <w:szCs w:val="30"/>
              <w:rtl w:val="0"/>
            </w:rPr>
            <w:t xml:space="preserve">  ☐ 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left="720" w:firstLine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(These contributions help to supplement costs for these material heavy classes)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59" w:lineRule="auto"/>
        <w:ind w:left="720" w:hanging="36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Science classes suggested contribution</w:t>
      </w:r>
      <w:hyperlink r:id="rId12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30"/>
            <w:szCs w:val="30"/>
            <w:u w:val="single"/>
            <w:rtl w:val="0"/>
          </w:rPr>
          <w:t xml:space="preserve"> $20 </w:t>
        </w:r>
      </w:hyperlink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0"/>
              <w:szCs w:val="30"/>
              <w:rtl w:val="0"/>
            </w:rPr>
            <w:t xml:space="preserve">  </w:t>
            <w:tab/>
            <w:t xml:space="preserve">    ☐ ___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(Physics, Chemistry, Biology, Forensic Science and Environment Science)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160" w:line="259" w:lineRule="auto"/>
        <w:ind w:left="720" w:hanging="360"/>
        <w:rPr>
          <w:b w:val="1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0"/>
              <w:szCs w:val="30"/>
              <w:rtl w:val="0"/>
            </w:rPr>
            <w:t xml:space="preserve">Music classes suggested contribution $20      </w:t>
            <w:tab/>
            <w:t xml:space="preserve">    ☐ ___</w:t>
          </w:r>
        </w:sdtContent>
      </w:sdt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                          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(</w:t>
      </w:r>
      <w:hyperlink r:id="rId13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20"/>
            <w:szCs w:val="20"/>
            <w:u w:val="single"/>
            <w:rtl w:val="0"/>
          </w:rPr>
          <w:t xml:space="preserve">Band</w:t>
        </w:r>
      </w:hyperlink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, </w:t>
      </w:r>
      <w:hyperlink r:id="rId14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20"/>
            <w:szCs w:val="20"/>
            <w:u w:val="single"/>
            <w:rtl w:val="0"/>
          </w:rPr>
          <w:t xml:space="preserve">drumline jazz/wind ensemble</w:t>
        </w:r>
      </w:hyperlink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, </w:t>
      </w:r>
      <w:hyperlink r:id="rId15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20"/>
            <w:szCs w:val="20"/>
            <w:u w:val="single"/>
            <w:rtl w:val="0"/>
          </w:rPr>
          <w:t xml:space="preserve">choir and mariachi</w:t>
        </w:r>
      </w:hyperlink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160" w:line="259" w:lineRule="auto"/>
        <w:ind w:left="720" w:hanging="360"/>
        <w:rPr>
          <w:rFonts w:ascii="Tahoma" w:cs="Tahoma" w:eastAsia="Tahoma" w:hAnsi="Tahoma"/>
          <w:b w:val="1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Theater classes suggested contribution </w:t>
      </w:r>
      <w:hyperlink r:id="rId16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28"/>
            <w:szCs w:val="28"/>
            <w:u w:val="single"/>
            <w:rtl w:val="0"/>
          </w:rPr>
          <w:t xml:space="preserve">$20 </w:t>
        </w:r>
      </w:hyperlink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               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0"/>
              <w:szCs w:val="30"/>
              <w:rtl w:val="0"/>
            </w:rPr>
            <w:t xml:space="preserve">☐ ___</w:t>
          </w:r>
        </w:sdtContent>
      </w:sdt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 students are asked to make a suggested contribution of $25 to supplement basic course materials.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160" w:line="259" w:lineRule="auto"/>
        <w:ind w:left="720" w:hanging="360"/>
        <w:rPr>
          <w:rFonts w:ascii="Tahoma" w:cs="Tahoma" w:eastAsia="Tahoma" w:hAnsi="Tahoma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30"/>
          <w:szCs w:val="30"/>
          <w:rtl w:val="0"/>
        </w:rPr>
        <w:t xml:space="preserve">General contribution</w:t>
      </w:r>
      <w:hyperlink r:id="rId17">
        <w:r w:rsidDel="00000000" w:rsidR="00000000" w:rsidRPr="00000000">
          <w:rPr>
            <w:rFonts w:ascii="Tahoma" w:cs="Tahoma" w:eastAsia="Tahoma" w:hAnsi="Tahoma"/>
            <w:b w:val="1"/>
            <w:color w:val="1155cc"/>
            <w:sz w:val="30"/>
            <w:szCs w:val="30"/>
            <w:u w:val="single"/>
            <w:rtl w:val="0"/>
          </w:rPr>
          <w:t xml:space="preserve"> $25</w:t>
        </w:r>
      </w:hyperlink>
      <w:r w:rsidDel="00000000" w:rsidR="00000000" w:rsidRPr="00000000">
        <w:rPr>
          <w:rFonts w:ascii="Tahoma" w:cs="Tahoma" w:eastAsia="Tahoma" w:hAnsi="Tahoma"/>
          <w:b w:val="1"/>
          <w:sz w:val="32"/>
          <w:szCs w:val="32"/>
          <w:rtl w:val="0"/>
        </w:rPr>
        <w:tab/>
        <w:tab/>
        <w:tab/>
        <w:tab/>
        <w:t xml:space="preserve">       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0"/>
              <w:szCs w:val="30"/>
              <w:rtl w:val="0"/>
            </w:rPr>
            <w:t xml:space="preserve">    ☐ ___ </w:t>
          </w:r>
        </w:sdtContent>
      </w:sdt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MS Gothic" w:cs="MS Gothic" w:eastAsia="MS Gothic" w:hAnsi="MS Gothic"/>
          <w:b w:val="1"/>
          <w:sz w:val="38"/>
          <w:szCs w:val="38"/>
        </w:rPr>
      </w:pPr>
      <w:bookmarkStart w:colFirst="0" w:colLast="0" w:name="_heading=h.30j0zll" w:id="1"/>
      <w:bookmarkEnd w:id="1"/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All contributions are tax deductible.  Our tax ID#93-6000830.            </w:t>
      </w:r>
      <w:r w:rsidDel="00000000" w:rsidR="00000000" w:rsidRPr="00000000">
        <w:rPr>
          <w:b w:val="1"/>
          <w:rtl w:val="0"/>
        </w:rPr>
        <w:t xml:space="preserve">Payments can be made online at </w:t>
      </w:r>
      <w:r w:rsidDel="00000000" w:rsidR="00000000" w:rsidRPr="00000000">
        <w:rPr>
          <w:b w:val="1"/>
          <w:highlight w:val="yellow"/>
          <w:rtl w:val="0"/>
        </w:rPr>
        <w:t xml:space="preserve"> </w:t>
      </w:r>
      <w:hyperlink r:id="rId18">
        <w:r w:rsidDel="00000000" w:rsidR="00000000" w:rsidRPr="00000000">
          <w:rPr>
            <w:b w:val="1"/>
            <w:color w:val="1155cc"/>
            <w:highlight w:val="yellow"/>
            <w:u w:val="single"/>
            <w:rtl w:val="0"/>
          </w:rPr>
          <w:t xml:space="preserve">https://www.schoolpay.com</w:t>
        </w:r>
      </w:hyperlink>
      <w:r w:rsidDel="00000000" w:rsidR="00000000" w:rsidRPr="00000000">
        <w:rPr>
          <w:b w:val="1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MS Gothic" w:cs="MS Gothic" w:eastAsia="MS Gothic" w:hAnsi="MS Gothic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center"/>
        <w:rPr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McDaniel HS CTE Course List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Arts &amp; Communications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Digital Design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Foundations of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Photography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Video Production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Audio Engineering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Int/Adv Vid-Aud Production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Digital Mixed Media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Graphic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Animation &amp; Illustration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Printmaking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Digital Media Print Shop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Capstone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Applied Arts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Foundations of Design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Ceramics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Textiles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Product Design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Capstone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Introduction to Journalism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Newspaper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Podcasting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Editorial Leadership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Advanced Newspaper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Yearbook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Communication Capstone</w:t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Biomedical Science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Career in Education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Construction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Principles of Biomedical Sciences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Human Body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Medical Interventions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Biomedical Innovations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Linked Human Body Systems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Intro to Education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Educational Internship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Restorative Practices Seminar &amp; Peer Mediation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Introduction to Carpentry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Introduction to Construction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Intermediate Construction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Advanced Construction Construction Management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Engineering &amp; Computer Science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Sustainable Agriculture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Exploring 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Principles of Engineering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 CS Principles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Aerospace Engineering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Digital Electronics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Robotics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 CS A (Java)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Art, Games, and Making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Engineering Capstone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CS Capstone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Cooking from the Garden (Food Processing)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Summer Garden Internship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Senior Capstone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Intro to Business (Linked)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  <w:t xml:space="preserve">Introduction to Business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Business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Business Launch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mpact"/>
  <w:font w:name="Arial Unicode MS"/>
  <w:font w:name="MS Gothic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/>
      <w:pict>
        <v:shape id="WordPictureWatermark1" style="position:absolute;width:468.0pt;height:356.1428346456692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choolpay.com/pay/for/CTE-Contributions/Mfi6" TargetMode="External"/><Relationship Id="rId10" Type="http://schemas.openxmlformats.org/officeDocument/2006/relationships/hyperlink" Target="https://www.schoolpay.com/pay/for/Athletic-Participation-Fee-1st-Sport-adj/Sdcqcom" TargetMode="External"/><Relationship Id="rId13" Type="http://schemas.openxmlformats.org/officeDocument/2006/relationships/hyperlink" Target="https://www.schoolpay.com/pay/for/Music-Program-Contributions/Se9msqG" TargetMode="External"/><Relationship Id="rId12" Type="http://schemas.openxmlformats.org/officeDocument/2006/relationships/hyperlink" Target="https://www.schoolpay.com/pay/for/Science-Materials-Contribution/SbsMtK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hoolpay.com/pay/for/AllSeason-Sports-Pass/ScdfQnc" TargetMode="External"/><Relationship Id="rId15" Type="http://schemas.openxmlformats.org/officeDocument/2006/relationships/hyperlink" Target="https://www.schoolpay.com/pay/for/Choir-contributions/SdNiJA4" TargetMode="External"/><Relationship Id="rId14" Type="http://schemas.openxmlformats.org/officeDocument/2006/relationships/hyperlink" Target="https://www.schoolpay.com/pay/for/Music-Program-Contributions/Se9msqG" TargetMode="External"/><Relationship Id="rId17" Type="http://schemas.openxmlformats.org/officeDocument/2006/relationships/hyperlink" Target="https://www.schoolpay.com/pay/for/General-Supplies-Materials-Contribution/SdcHmPZ" TargetMode="External"/><Relationship Id="rId16" Type="http://schemas.openxmlformats.org/officeDocument/2006/relationships/hyperlink" Target="https://www.schoolpay.com/pay/for/Theatre-program-contributions/ScmNP9h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www.schoolpay.com/parent/mip/Mdb0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www.schoolpay.com/pay/for/Yearbook-2025-Advance-Purchase/SdM5oY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ITzaciWI4QsxRBUCv32AHk6Jw==">CgMxLjAaJQoBMBIgCh4IB0IaCgZUYWhvbWESEEFyaWFsIFVuaWNvZGUgTVMaJQoBMRIgCh4IB0IaCgZUYWhvbWESEEFyaWFsIFVuaWNvZGUgTVMaJQoBMhIgCh4IB0IaCgZUYWhvbWESEEFyaWFsIFVuaWNvZGUgTVMaJQoBMxIgCh4IB0IaCgZUYWhvbWESEEFyaWFsIFVuaWNvZGUgTVMaJQoBNBIgCh4IB0IaCgZUYWhvbWESEEFyaWFsIFVuaWNvZGUgTVMaJQoBNRIgCh4IB0IaCgZUYWhvbWESEEFyaWFsIFVuaWNvZGUgTVMaJQoBNhIgCh4IB0IaCgZUYWhvbWESEEFyaWFsIFVuaWNvZGUgTVMaJQoBNxIgCh4IB0IaCgZUYWhvbWESEEFyaWFsIFVuaWNvZGUgTVMyCGguZ2pkZ3hzMgloLjMwajB6bGw4AHIhMXNGNmZBUTI5TmZLZ2lpQzdfZkZCLVJ2d0x2VkdsUV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2021-08-16T15:34:00Z</dcterms:created>
  <dc:creator>Patricia Morgan</dc:creator>
</cp:coreProperties>
</file>